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 по эксплуатации внутреннего противопожарного водопровода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/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Внутренний противопожарный водопровод предназначен для тушения различных сгораемых материалов. Запрещается применение внутреннего противопожарного водопровода для тушения электроустановок, находящихся под напряжением.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2. Системы внутреннего противопожарного водопровода должны постоянно содержаться в исправном состоянии и обеспечивать подачу необходимого для тушения пожара расчетного количества воды.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3. Свободный напор воды у внутренних пожарных кранов должен обеспечивать компактный напор струи, необходимой для тушения пожара в самой высокой и удаленной части здания. Длина компактной части струи должна быть не меньше 6 метров.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4. Внутренний противопожарный водопровод приводится в действие следующим образом: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5. Открыть дверцу пожарного шкафа.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6. Взять пожарный рукав с присоединенным стволом и проложить его к месту пожара, не допуская при этом резких изломов, скруток пожарного рукава.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7. Открыть вентиль пожарного крана для пуска воды и направить струю в очаг пожара.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8. Пожарные краны устанавливаются на высоте 1,35 м над полом помещения и размещаются в металлических шкафах, имеющих отверстия для проветривания, приспособления для пломбирования и оборудованных устройствами (корзинами) для размещения пожарного рукава, уложенного в двойную скатку или «гармошку».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9. На дверцах пожарных шкафов с внешней стороны должна быть нанесена следующая информация: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10. Буквенный индекс пожарного крана «ПК».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11. Порядковый номер пожарного крана № указывается после буквенного индекса «ПК».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12. Номер телефона вызова пожарной охраны – 01.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13. Дополнительная информация (при необходимости размещается внутри пожарного шкафа) о порядке включения насосов-повысителей, открытия задвижки (электрозадвижки) обводной линии, месте их нахождения и т. п. Внешнее оформление пожарных шкафов должно включать красный сигнальный цвет. Каждый пожарный кран должен быть снабжен пожарным рукавом и стволом одинакового с ним диаметра, а также рычагом (при необходимости) для облегчения открывания крана. Длина пожарного рукава должна быть не менее предусмотренной проектом (10, 15, 20 метров).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14. Пожарный рукав перед установкой на пожарный кран должен быть проверен на исправность с пуском воды и высушен. Льняные рукава не реже одного раза в шесть месяцев необходимо перекатывать на новую скатку.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15. Пожарный рукав и ствол должны быть соединены между собой и подсоединены к пожарному крану.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16. К внутренним пожарным кранам должен быть обеспечен свободный доступ. Запрещается устанавливать и хранить у места их размещения различные материалы и оборудование. Места размещения внутренних пожарных кранов необходимо обеспечить знаками пожарной безопасности «Не загромождать».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17. Проверка работоспособности сетей пожарного водопровода на водоотдачу должна осуществляться не реже двух раз в год (весной и осенью) с пуском воды. Испытание внутреннего противопожарного водопровода на водоотдачу проводится путем прокладки рукавной линии со стволом от наиболее удаленного и высоко расположенного внутреннего пожарного крана в здании. При испытании ствол выводится в ближайший оконный или дверной проем наружу здания, подается вода и измеряется длина компактной части струи, которая должна быть не менее 6 метров. Для измерения напора и расхода воды ствол должен быть оборудован манометром и трубкой ПиТо. По результатам проверки составляется акт.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18. Задвижки с электроприводом, установленные на обводных линиях водомерных устройств, должны проверяться на работоспособность не реже двух раз в год. Проверка электрозадвижек проводится от местного и дистанционного пуска одновременно с проверкой системы внутреннего противопожарного водопровода на водоподачу.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19. Каждый пожарный кран не менее двух раз в год (весной и осенью) должен подвергаться техническому осмотру путем выполнения следующих действий: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20. Визуальный осмотр (отсутствие коррозии и течи стояков и крана, наличие моховика, состояние уплотнительных резиновых прокладок на кране, рукавных полугайках и стволе).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21. Пуск, слив воды из стояка, открытие и закрытие крана.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22. Очистка пожарного шкафа, рукава, крана от пыли и грязи.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23. Проверка работы насоса-повысителя проводится ежемесячно от местного и дистанционного пуска. В помещении установки пожарных насосов-повысителей должна быть вывешена схема противопожарного водоснабжения здания и схема обвязки насосов. На каждой задвижке и пожарном насосе должно быть указано их наличие.</w:t>
      </w:r>
      <w:r>
        <w:br/>
      </w:r>
      <w:r>
        <w:rPr>
          <w:rFonts w:hAnsi="Times New Roman" w:cs="Times New Roman"/>
          <w:color w:val="000000"/>
          <w:sz w:val="24"/>
          <w:szCs w:val="24"/>
        </w:rPr>
        <w:t>24. Все выявленные при проверке неисправности в техническом состоянии пожарных кранов, рукавов и сетей противопожарного водопровода должны быть устранены в кратчайшие сроки.</w:t>
      </w:r>
    </w:p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1955d1d820e14dfd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